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C30" w:rsidRDefault="00FE5C30" w:rsidP="00FE5C30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    </w:t>
      </w:r>
      <w:r w:rsidRPr="00FE5C30">
        <w:rPr>
          <w:rFonts w:eastAsia="Times New Roman" w:cs="Times New Roman"/>
          <w:b/>
          <w:sz w:val="24"/>
          <w:szCs w:val="24"/>
        </w:rPr>
        <w:t xml:space="preserve">BÀI TẬP </w:t>
      </w:r>
      <w:r w:rsidR="00BE2590">
        <w:rPr>
          <w:rFonts w:eastAsia="Times New Roman" w:cs="Times New Roman"/>
          <w:b/>
          <w:sz w:val="24"/>
          <w:szCs w:val="24"/>
        </w:rPr>
        <w:t>VỀ NHÀ</w:t>
      </w:r>
      <w:r w:rsidR="001B2D2A">
        <w:rPr>
          <w:rFonts w:eastAsia="Times New Roman" w:cs="Times New Roman"/>
          <w:b/>
          <w:sz w:val="24"/>
          <w:szCs w:val="24"/>
        </w:rPr>
        <w:t xml:space="preserve"> BUỔI 6</w:t>
      </w:r>
    </w:p>
    <w:p w:rsidR="00FE5C30" w:rsidRDefault="00FE5C30" w:rsidP="00FE5C30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Môn học: Nhập môn Digital Marketing</w:t>
      </w:r>
    </w:p>
    <w:p w:rsidR="00FE5C30" w:rsidRPr="00FE5C30" w:rsidRDefault="00FE5C30" w:rsidP="00FE5C30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Giảng viên: Lê Thị Lan Hương</w:t>
      </w:r>
    </w:p>
    <w:p w:rsidR="001B2D2A" w:rsidRPr="001B2D2A" w:rsidRDefault="001B2D2A" w:rsidP="001B2D2A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B2D2A">
        <w:rPr>
          <w:rFonts w:eastAsia="Times New Roman" w:cs="Times New Roman"/>
          <w:b/>
          <w:bCs/>
          <w:sz w:val="24"/>
          <w:szCs w:val="24"/>
        </w:rPr>
        <w:t>Mục tiêu:</w:t>
      </w:r>
    </w:p>
    <w:p w:rsidR="001B2D2A" w:rsidRPr="001B2D2A" w:rsidRDefault="001B2D2A" w:rsidP="001B2D2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B2D2A">
        <w:rPr>
          <w:rFonts w:eastAsia="Times New Roman" w:cs="Times New Roman"/>
          <w:sz w:val="24"/>
          <w:szCs w:val="24"/>
        </w:rPr>
        <w:t>Nắm bắt và sử dụng các công cụ PR trực tuyến cơ bản.</w:t>
      </w:r>
    </w:p>
    <w:p w:rsidR="001B2D2A" w:rsidRPr="001B2D2A" w:rsidRDefault="001B2D2A" w:rsidP="001B2D2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B2D2A">
        <w:rPr>
          <w:rFonts w:eastAsia="Times New Roman" w:cs="Times New Roman"/>
          <w:sz w:val="24"/>
          <w:szCs w:val="24"/>
        </w:rPr>
        <w:t>Áp dụng các công cụ này vào việc quản lý và phân tích các chiến dịch PR.</w:t>
      </w:r>
    </w:p>
    <w:p w:rsidR="001B2D2A" w:rsidRPr="001B2D2A" w:rsidRDefault="001B2D2A" w:rsidP="001B2D2A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B2D2A">
        <w:rPr>
          <w:rFonts w:eastAsia="Times New Roman" w:cs="Times New Roman"/>
          <w:b/>
          <w:bCs/>
          <w:sz w:val="24"/>
          <w:szCs w:val="24"/>
        </w:rPr>
        <w:t>Yêu cầu:</w:t>
      </w:r>
    </w:p>
    <w:p w:rsidR="001B2D2A" w:rsidRPr="001B2D2A" w:rsidRDefault="001B2D2A" w:rsidP="001B2D2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B2D2A">
        <w:rPr>
          <w:rFonts w:eastAsia="Times New Roman" w:cs="Times New Roman"/>
          <w:b/>
          <w:bCs/>
          <w:sz w:val="24"/>
          <w:szCs w:val="24"/>
        </w:rPr>
        <w:t>Nghiên cứu Công Cụ PR Trực Tuyến Đơn Giản:</w:t>
      </w:r>
    </w:p>
    <w:p w:rsidR="001B2D2A" w:rsidRPr="001B2D2A" w:rsidRDefault="001B2D2A" w:rsidP="001B2D2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B2D2A">
        <w:rPr>
          <w:rFonts w:eastAsia="Times New Roman" w:cs="Times New Roman"/>
          <w:sz w:val="24"/>
          <w:szCs w:val="24"/>
        </w:rPr>
        <w:t>Chọn 3 công cụ PR trực tuyến đơn giản (ví dụ: Mailchimp, Canva, Google My Business, Facebook Pages).</w:t>
      </w:r>
    </w:p>
    <w:p w:rsidR="001B2D2A" w:rsidRPr="001B2D2A" w:rsidRDefault="001B2D2A" w:rsidP="001B2D2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B2D2A">
        <w:rPr>
          <w:rFonts w:eastAsia="Times New Roman" w:cs="Times New Roman"/>
          <w:sz w:val="24"/>
          <w:szCs w:val="24"/>
        </w:rPr>
        <w:t>Mô tả chức năng và tính năng chính của từng công cụ.</w:t>
      </w:r>
    </w:p>
    <w:p w:rsidR="001B2D2A" w:rsidRPr="001B2D2A" w:rsidRDefault="001B2D2A" w:rsidP="001B2D2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B2D2A">
        <w:rPr>
          <w:rFonts w:eastAsia="Times New Roman" w:cs="Times New Roman"/>
          <w:sz w:val="24"/>
          <w:szCs w:val="24"/>
        </w:rPr>
        <w:t>Phân tích cách mỗi công cụ có thể hỗ trợ trong việc tạo và phân phối nội dung PR, quản lý truyền thông và giao tiếp với công chúng.</w:t>
      </w:r>
    </w:p>
    <w:p w:rsidR="001B2D2A" w:rsidRPr="001B2D2A" w:rsidRDefault="001B2D2A" w:rsidP="001B2D2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B2D2A">
        <w:rPr>
          <w:rFonts w:eastAsia="Times New Roman" w:cs="Times New Roman"/>
          <w:b/>
          <w:bCs/>
          <w:sz w:val="24"/>
          <w:szCs w:val="24"/>
        </w:rPr>
        <w:t>Ứng Dụng Công Cụ:</w:t>
      </w:r>
    </w:p>
    <w:p w:rsidR="001B2D2A" w:rsidRPr="001B2D2A" w:rsidRDefault="001B2D2A" w:rsidP="001B2D2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B2D2A">
        <w:rPr>
          <w:rFonts w:eastAsia="Times New Roman" w:cs="Times New Roman"/>
          <w:sz w:val="24"/>
          <w:szCs w:val="24"/>
        </w:rPr>
        <w:t>Chọn một công cụ PR trực tuyến mà bạn thấy phù hợp với nhu cầu của một doanh nghiệp hoặc tổ chức cụ thể.</w:t>
      </w:r>
    </w:p>
    <w:p w:rsidR="001B2D2A" w:rsidRPr="001B2D2A" w:rsidRDefault="001B2D2A" w:rsidP="001B2D2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B2D2A">
        <w:rPr>
          <w:rFonts w:eastAsia="Times New Roman" w:cs="Times New Roman"/>
          <w:sz w:val="24"/>
          <w:szCs w:val="24"/>
        </w:rPr>
        <w:t>Lập kế hoạch triển khai công cụ này cho một chiến dịch PR trực tuyến. Bao gồm các bước như:</w:t>
      </w:r>
    </w:p>
    <w:p w:rsidR="001B2D2A" w:rsidRPr="001B2D2A" w:rsidRDefault="001B2D2A" w:rsidP="001B2D2A">
      <w:pPr>
        <w:numPr>
          <w:ilvl w:val="2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B2D2A">
        <w:rPr>
          <w:rFonts w:eastAsia="Times New Roman" w:cs="Times New Roman"/>
          <w:sz w:val="24"/>
          <w:szCs w:val="24"/>
        </w:rPr>
        <w:t>Xác định mục tiêu của chiến dịch PR.</w:t>
      </w:r>
    </w:p>
    <w:p w:rsidR="001B2D2A" w:rsidRPr="001B2D2A" w:rsidRDefault="001B2D2A" w:rsidP="001B2D2A">
      <w:pPr>
        <w:numPr>
          <w:ilvl w:val="2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B2D2A">
        <w:rPr>
          <w:rFonts w:eastAsia="Times New Roman" w:cs="Times New Roman"/>
          <w:sz w:val="24"/>
          <w:szCs w:val="24"/>
        </w:rPr>
        <w:t>Cách sử dụng công cụ để tạo nội dung và phân phối thông điệp.</w:t>
      </w:r>
    </w:p>
    <w:p w:rsidR="001B2D2A" w:rsidRPr="001B2D2A" w:rsidRDefault="001B2D2A" w:rsidP="001B2D2A">
      <w:pPr>
        <w:numPr>
          <w:ilvl w:val="2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B2D2A">
        <w:rPr>
          <w:rFonts w:eastAsia="Times New Roman" w:cs="Times New Roman"/>
          <w:sz w:val="24"/>
          <w:szCs w:val="24"/>
        </w:rPr>
        <w:t>Theo dõi và phân tích phản hồi từ chiến dịch.</w:t>
      </w:r>
    </w:p>
    <w:p w:rsidR="001B2D2A" w:rsidRPr="001B2D2A" w:rsidRDefault="001B2D2A" w:rsidP="001B2D2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B2D2A">
        <w:rPr>
          <w:rFonts w:eastAsia="Times New Roman" w:cs="Times New Roman"/>
          <w:b/>
          <w:bCs/>
          <w:sz w:val="24"/>
          <w:szCs w:val="24"/>
        </w:rPr>
        <w:t>Tạo Báo Cáo:</w:t>
      </w:r>
    </w:p>
    <w:p w:rsidR="001B2D2A" w:rsidRPr="001B2D2A" w:rsidRDefault="001B2D2A" w:rsidP="001B2D2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B2D2A">
        <w:rPr>
          <w:rFonts w:eastAsia="Times New Roman" w:cs="Times New Roman"/>
          <w:sz w:val="24"/>
          <w:szCs w:val="24"/>
        </w:rPr>
        <w:t>Viết một báo cáo khoảng 600-800 từ về công cụ PR bạn đã chọn, bao gồm:</w:t>
      </w:r>
    </w:p>
    <w:p w:rsidR="001B2D2A" w:rsidRPr="001B2D2A" w:rsidRDefault="001B2D2A" w:rsidP="001B2D2A">
      <w:pPr>
        <w:numPr>
          <w:ilvl w:val="2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B2D2A">
        <w:rPr>
          <w:rFonts w:eastAsia="Times New Roman" w:cs="Times New Roman"/>
          <w:sz w:val="24"/>
          <w:szCs w:val="24"/>
        </w:rPr>
        <w:t>Mục đích và lợi ích của công cụ.</w:t>
      </w:r>
    </w:p>
    <w:p w:rsidR="001B2D2A" w:rsidRPr="001B2D2A" w:rsidRDefault="001B2D2A" w:rsidP="001B2D2A">
      <w:pPr>
        <w:numPr>
          <w:ilvl w:val="2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B2D2A">
        <w:rPr>
          <w:rFonts w:eastAsia="Times New Roman" w:cs="Times New Roman"/>
          <w:sz w:val="24"/>
          <w:szCs w:val="24"/>
        </w:rPr>
        <w:t>Hướng dẫn ngắn gọn về cách sử dụng công cụ.</w:t>
      </w:r>
    </w:p>
    <w:p w:rsidR="001B2D2A" w:rsidRPr="001B2D2A" w:rsidRDefault="001B2D2A" w:rsidP="001B2D2A">
      <w:pPr>
        <w:numPr>
          <w:ilvl w:val="2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B2D2A">
        <w:rPr>
          <w:rFonts w:eastAsia="Times New Roman" w:cs="Times New Roman"/>
          <w:sz w:val="24"/>
          <w:szCs w:val="24"/>
        </w:rPr>
        <w:t>Ví dụ về cách bạn sẽ áp dụng công cụ đó trong chiến dịch PR và các kết quả dự kiến.</w:t>
      </w:r>
    </w:p>
    <w:p w:rsidR="001B2D2A" w:rsidRPr="001B2D2A" w:rsidRDefault="001B2D2A" w:rsidP="001B2D2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B2D2A">
        <w:rPr>
          <w:rFonts w:eastAsia="Times New Roman" w:cs="Times New Roman"/>
          <w:b/>
          <w:bCs/>
          <w:sz w:val="24"/>
          <w:szCs w:val="24"/>
        </w:rPr>
        <w:t>Trình Bày:</w:t>
      </w:r>
    </w:p>
    <w:p w:rsidR="001B2D2A" w:rsidRPr="001B2D2A" w:rsidRDefault="001B2D2A" w:rsidP="001B2D2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B2D2A">
        <w:rPr>
          <w:rFonts w:eastAsia="Times New Roman" w:cs="Times New Roman"/>
          <w:sz w:val="24"/>
          <w:szCs w:val="24"/>
        </w:rPr>
        <w:t>Chuẩn bị một bài thuyết trình ngắn (3-5 phút) về công cụ PR bạn đã nghiên cứu và cách bạn sẽ sử dụng nó trong chiến dịch PR.</w:t>
      </w:r>
    </w:p>
    <w:p w:rsidR="001B2D2A" w:rsidRPr="001B2D2A" w:rsidRDefault="001B2D2A" w:rsidP="001B2D2A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B2D2A">
        <w:rPr>
          <w:rFonts w:eastAsia="Times New Roman" w:cs="Times New Roman"/>
          <w:sz w:val="24"/>
          <w:szCs w:val="24"/>
        </w:rPr>
        <w:t>Trong phần trình bày, nêu rõ lợi ích và bất lợi của công cụ, và giải thích rõ ràng về các ứng dụng thực tiễn.</w:t>
      </w:r>
    </w:p>
    <w:p w:rsidR="001B2D2A" w:rsidRPr="001B2D2A" w:rsidRDefault="001B2D2A" w:rsidP="001B2D2A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B2D2A">
        <w:rPr>
          <w:rFonts w:eastAsia="Times New Roman" w:cs="Times New Roman"/>
          <w:b/>
          <w:bCs/>
          <w:sz w:val="24"/>
          <w:szCs w:val="24"/>
        </w:rPr>
        <w:t>Tiêu chí đánh giá:</w:t>
      </w:r>
    </w:p>
    <w:p w:rsidR="001B2D2A" w:rsidRPr="001B2D2A" w:rsidRDefault="001B2D2A" w:rsidP="001B2D2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B2D2A">
        <w:rPr>
          <w:rFonts w:eastAsia="Times New Roman" w:cs="Times New Roman"/>
          <w:sz w:val="24"/>
          <w:szCs w:val="24"/>
        </w:rPr>
        <w:t>Hiểu biết và phân tích rõ ràng về các công cụ PR trực tuyến đơn giản.</w:t>
      </w:r>
    </w:p>
    <w:p w:rsidR="001B2D2A" w:rsidRPr="001B2D2A" w:rsidRDefault="001B2D2A" w:rsidP="001B2D2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B2D2A">
        <w:rPr>
          <w:rFonts w:eastAsia="Times New Roman" w:cs="Times New Roman"/>
          <w:sz w:val="24"/>
          <w:szCs w:val="24"/>
        </w:rPr>
        <w:t>Kế hoạch triển khai thực tế và hợp lý.</w:t>
      </w:r>
    </w:p>
    <w:p w:rsidR="001B2D2A" w:rsidRPr="001B2D2A" w:rsidRDefault="001B2D2A" w:rsidP="001B2D2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B2D2A">
        <w:rPr>
          <w:rFonts w:eastAsia="Times New Roman" w:cs="Times New Roman"/>
          <w:sz w:val="24"/>
          <w:szCs w:val="24"/>
        </w:rPr>
        <w:t>Chất lượng của báo cáo và bài thuyết trình, bao gồm việc sử dụng hình ảnh và dữ liệu minh họa (nếu có).</w:t>
      </w:r>
    </w:p>
    <w:p w:rsidR="001B2D2A" w:rsidRPr="001B2D2A" w:rsidRDefault="001B2D2A" w:rsidP="001B2D2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B2D2A">
        <w:rPr>
          <w:rFonts w:eastAsia="Times New Roman" w:cs="Times New Roman"/>
          <w:sz w:val="24"/>
          <w:szCs w:val="24"/>
        </w:rPr>
        <w:t>Khả năng trình bày và giải thích nội dung một cách mạch lạc và thuyết phục.</w:t>
      </w:r>
    </w:p>
    <w:p w:rsidR="006D703E" w:rsidRPr="006D703E" w:rsidRDefault="006D703E" w:rsidP="001B2D2A">
      <w:pPr>
        <w:spacing w:after="0" w:line="240" w:lineRule="auto"/>
        <w:rPr>
          <w:rFonts w:eastAsia="Times New Roman" w:cs="Times New Roman"/>
          <w:sz w:val="24"/>
          <w:szCs w:val="24"/>
        </w:rPr>
      </w:pPr>
      <w:bookmarkStart w:id="0" w:name="_GoBack"/>
      <w:bookmarkEnd w:id="0"/>
    </w:p>
    <w:sectPr w:rsidR="006D703E" w:rsidRPr="006D703E" w:rsidSect="007A25AE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664A"/>
    <w:multiLevelType w:val="multilevel"/>
    <w:tmpl w:val="C0061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9521DC"/>
    <w:multiLevelType w:val="multilevel"/>
    <w:tmpl w:val="502CF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C0C93"/>
    <w:multiLevelType w:val="multilevel"/>
    <w:tmpl w:val="28DCD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470E0C"/>
    <w:multiLevelType w:val="multilevel"/>
    <w:tmpl w:val="2C5C2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7C4F2E"/>
    <w:multiLevelType w:val="multilevel"/>
    <w:tmpl w:val="DC3C8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0A65D7"/>
    <w:multiLevelType w:val="multilevel"/>
    <w:tmpl w:val="582E6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3E601E"/>
    <w:multiLevelType w:val="multilevel"/>
    <w:tmpl w:val="6A20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9623F3"/>
    <w:multiLevelType w:val="multilevel"/>
    <w:tmpl w:val="9DA8C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D73264"/>
    <w:multiLevelType w:val="multilevel"/>
    <w:tmpl w:val="E39C7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9E6D0E"/>
    <w:multiLevelType w:val="multilevel"/>
    <w:tmpl w:val="2730C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B14E36"/>
    <w:multiLevelType w:val="multilevel"/>
    <w:tmpl w:val="494E8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FD6642"/>
    <w:multiLevelType w:val="multilevel"/>
    <w:tmpl w:val="847E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5511CA"/>
    <w:multiLevelType w:val="multilevel"/>
    <w:tmpl w:val="47528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7022BA"/>
    <w:multiLevelType w:val="multilevel"/>
    <w:tmpl w:val="E2C2D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3D6A58"/>
    <w:multiLevelType w:val="multilevel"/>
    <w:tmpl w:val="0BF64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374F06"/>
    <w:multiLevelType w:val="multilevel"/>
    <w:tmpl w:val="DA72E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315873"/>
    <w:multiLevelType w:val="multilevel"/>
    <w:tmpl w:val="1966C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B510BD"/>
    <w:multiLevelType w:val="multilevel"/>
    <w:tmpl w:val="CA662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E552C6"/>
    <w:multiLevelType w:val="multilevel"/>
    <w:tmpl w:val="9D6C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16"/>
  </w:num>
  <w:num w:numId="5">
    <w:abstractNumId w:val="10"/>
  </w:num>
  <w:num w:numId="6">
    <w:abstractNumId w:val="4"/>
  </w:num>
  <w:num w:numId="7">
    <w:abstractNumId w:val="2"/>
  </w:num>
  <w:num w:numId="8">
    <w:abstractNumId w:val="12"/>
  </w:num>
  <w:num w:numId="9">
    <w:abstractNumId w:val="8"/>
  </w:num>
  <w:num w:numId="10">
    <w:abstractNumId w:val="3"/>
  </w:num>
  <w:num w:numId="11">
    <w:abstractNumId w:val="17"/>
  </w:num>
  <w:num w:numId="12">
    <w:abstractNumId w:val="9"/>
  </w:num>
  <w:num w:numId="13">
    <w:abstractNumId w:val="5"/>
  </w:num>
  <w:num w:numId="14">
    <w:abstractNumId w:val="18"/>
  </w:num>
  <w:num w:numId="15">
    <w:abstractNumId w:val="7"/>
  </w:num>
  <w:num w:numId="16">
    <w:abstractNumId w:val="1"/>
  </w:num>
  <w:num w:numId="17">
    <w:abstractNumId w:val="15"/>
  </w:num>
  <w:num w:numId="18">
    <w:abstractNumId w:val="1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30"/>
    <w:rsid w:val="0014556D"/>
    <w:rsid w:val="001B2D2A"/>
    <w:rsid w:val="006D703E"/>
    <w:rsid w:val="007A25AE"/>
    <w:rsid w:val="00BE2590"/>
    <w:rsid w:val="00F7345C"/>
    <w:rsid w:val="00FC2EE0"/>
    <w:rsid w:val="00FE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CE145"/>
  <w15:chartTrackingRefBased/>
  <w15:docId w15:val="{9293AFC2-5A5D-4009-AD71-2C687BEF7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E5C30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E5C30"/>
    <w:rPr>
      <w:rFonts w:eastAsia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E5C3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E5C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734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1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2024-08-11T16:19:00Z</cp:lastPrinted>
  <dcterms:created xsi:type="dcterms:W3CDTF">2024-08-22T15:43:00Z</dcterms:created>
  <dcterms:modified xsi:type="dcterms:W3CDTF">2024-08-22T15:43:00Z</dcterms:modified>
</cp:coreProperties>
</file>